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9F" w:rsidRDefault="0031519F" w:rsidP="00831DC1">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8084"/>
            <wp:effectExtent l="19050" t="0" r="3175" b="0"/>
            <wp:docPr id="1" name="Рисунок 1" descr="C:\Users\Секретарь\Desktop\собр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собрание.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31519F" w:rsidRDefault="0031519F" w:rsidP="00831DC1">
      <w:pPr>
        <w:jc w:val="both"/>
        <w:rPr>
          <w:rFonts w:ascii="Times New Roman" w:hAnsi="Times New Roman" w:cs="Times New Roman"/>
          <w:sz w:val="28"/>
          <w:szCs w:val="28"/>
        </w:rPr>
      </w:pPr>
    </w:p>
    <w:p w:rsidR="0031519F" w:rsidRDefault="0031519F" w:rsidP="00831DC1">
      <w:pPr>
        <w:jc w:val="both"/>
        <w:rPr>
          <w:rFonts w:ascii="Times New Roman" w:hAnsi="Times New Roman" w:cs="Times New Roman"/>
          <w:sz w:val="28"/>
          <w:szCs w:val="28"/>
        </w:rPr>
      </w:pPr>
    </w:p>
    <w:p w:rsidR="0031519F" w:rsidRDefault="0031519F" w:rsidP="00831DC1">
      <w:pPr>
        <w:jc w:val="both"/>
        <w:rPr>
          <w:rFonts w:ascii="Times New Roman" w:hAnsi="Times New Roman" w:cs="Times New Roman"/>
          <w:sz w:val="28"/>
          <w:szCs w:val="28"/>
        </w:rPr>
      </w:pP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w:t>
      </w:r>
      <w:r w:rsidRPr="00831DC1">
        <w:rPr>
          <w:rFonts w:ascii="Times New Roman" w:hAnsi="Times New Roman" w:cs="Times New Roman"/>
          <w:sz w:val="28"/>
          <w:szCs w:val="28"/>
        </w:rPr>
        <w:tab/>
        <w:t>решение вопросов, связанных с развитием образовательной среды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решение вопросов о необходимости регламентации локальными актами отдельных аспектов деятельности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помощь администрации в разработке локальных актов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разрешение проблемных (конфликтных) ситуаций с участниками образовательного процесса в пределах своей компетенции;</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по вопросам охраны и безопасности условий образовательного процесса и трудовой деятельности, охраны жизни и здоровья обучающихся и работников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принятие мер по защите чести, достоинства и профессиональной репутации работников ОО, предупреждение противоправного вмешательства в их трудовую деятельность;</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по формированию фонда оплаты труда, порядка стимулирования труда работников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по порядку и условиям предоставления социальных гарантий и льгот обучающимся и работникам в пределах компетенции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о поощрении работников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направление ходатайств, писем в различные административные органы, общественные организации и др. по вопросам, относящимся к оптимизации деятельности ОО и повышения качества оказываемых образовательных услуг.</w:t>
      </w:r>
    </w:p>
    <w:p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3.</w:t>
      </w:r>
      <w:r w:rsidRPr="00831DC1">
        <w:rPr>
          <w:rFonts w:ascii="Times New Roman" w:hAnsi="Times New Roman" w:cs="Times New Roman"/>
          <w:b/>
          <w:bCs/>
          <w:sz w:val="28"/>
          <w:szCs w:val="28"/>
        </w:rPr>
        <w:tab/>
        <w:t>Компетенция Общего собрания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3.1. В компетенцию Общего собрания входит:</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 разработка и  принятие  Коллективного договора Учреждения; </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разработка и принятие Правил внутреннего трудового распорядка Учреждения;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определение размера доплат и надбавок, премий и других выплат стимулирующего характера в пределах имеющихся у Учреждения средств на оплату труда;</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определение численности и срока полномочий комиссии по трудовым спорам, избрание её членов;</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избирание представителей в Управляющий Совет Учреждения;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 рассмотрение иных вопросов деятельности Учреждения, вынесенных на рассмотрение директором Учреждения, иным органом управления Учреждением.</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обсуждение локальных нормативных актов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обсуждение программы развития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 xml:space="preserve">внесение предложений об организации сотрудничества ОО с другими образовательными и иными организациями социальной сферы, в том числе при реализации образовательных программ ОО и организации воспитательного процесса, досуговой деятельности; </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 xml:space="preserve">содействие  организации  и  улучшению  условий  труда работников ОО; </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заслушивание публичного доклада руководителя ОО, его обсуждение;</w:t>
      </w:r>
    </w:p>
    <w:p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4.</w:t>
      </w:r>
      <w:r w:rsidRPr="00831DC1">
        <w:rPr>
          <w:rFonts w:ascii="Times New Roman" w:hAnsi="Times New Roman" w:cs="Times New Roman"/>
          <w:b/>
          <w:bCs/>
          <w:sz w:val="28"/>
          <w:szCs w:val="28"/>
        </w:rPr>
        <w:tab/>
        <w:t>Организация деятельности Общего собрания работников</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4.1. Общее собрание работников Учреждения действует бессрочно. </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4.2. В состав Общего собрания входят все работники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4.3. На заседания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4.4. Руководство Общим собранием работников осуществляет Председатель, который избирается из состава участников собрания открытым голосованием.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4.5. Председатель Общего собрания: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организует деятельность Общего собрания работников;</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информирует членов общего собрания о предстоящем заседании не менее чем за 15 дней до его проведения;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организует подготовку и проведение Общего собрания работников;</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определяет повестку дня;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контролирует выполнение решений.</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4.6. Общее собрание работников собирается его Председателем по мере необходимости, но не реже двух раз в год.</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При необходимости оперативного рассмотрения отдельных вопросов может быть проведено внеочередное Общее собрание работников, которое проводится по инициативе директора Учреждения, председателя Общего собрания работников или инициативе не менее 1/3работников Учреждения.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4.7. Конкретную дату, время и тематику секретарь Общего собрания работников не позднее чем за 7 дней до заседания сообщает работникам Учреждения.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4.8. Общее собрание работников считается правомочным, если на нем присутствует не менее 2/3 членов трудового коллектива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4.9. Решения Общего собрания работников принимаются открытым голосованием.</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4.10. Решения Общего собрания: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принимаются простым большинством голосов от общего числа членов, присутствующих на заседании. При равенстве голосов решающим считается голос председательствующего на заседании Общего собрания работников;</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Решения, принятые Общим собранием работников в соответствии с законодательством и в пределах своих полномочий, обязательны для всех работников Учреждения.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Решения Общего собрания работников могут содержать поручения, обязательные для исполнения всеми работниками Учреждения и рекомендации органам и участникам образовательного процесса.</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 xml:space="preserve"> Решения доводятся до всего трудового коллектива учреждения не позднее, чем в течение 7 дней после прошедшего заседания.</w:t>
      </w:r>
    </w:p>
    <w:p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5.</w:t>
      </w:r>
      <w:r w:rsidRPr="00831DC1">
        <w:rPr>
          <w:rFonts w:ascii="Times New Roman" w:hAnsi="Times New Roman" w:cs="Times New Roman"/>
          <w:b/>
          <w:bCs/>
          <w:sz w:val="28"/>
          <w:szCs w:val="28"/>
        </w:rPr>
        <w:tab/>
        <w:t>Ответственность Общего собрания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5.1. Общее собрание несет ответственность:</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за выполнение, выполнение не в полном объеме или невыполнение закрепленных за ним задач;</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соответствие принимаемых решений законодательству Российской Федерации, подзаконным нормативным правовым актам, Уставу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за компетентность принимаемых решений.</w:t>
      </w:r>
    </w:p>
    <w:p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6.</w:t>
      </w:r>
      <w:r w:rsidRPr="00831DC1">
        <w:rPr>
          <w:rFonts w:ascii="Times New Roman" w:hAnsi="Times New Roman" w:cs="Times New Roman"/>
          <w:b/>
          <w:bCs/>
          <w:sz w:val="28"/>
          <w:szCs w:val="28"/>
        </w:rPr>
        <w:tab/>
        <w:t>Делопроизводство Общего собрания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6.1.</w:t>
      </w:r>
      <w:r w:rsidRPr="00831DC1">
        <w:rPr>
          <w:rFonts w:ascii="Times New Roman" w:hAnsi="Times New Roman" w:cs="Times New Roman"/>
          <w:sz w:val="28"/>
          <w:szCs w:val="28"/>
        </w:rPr>
        <w:tab/>
        <w:t>Заседания Общего собрания оформляются протоколом.</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6.2.</w:t>
      </w:r>
      <w:r w:rsidRPr="00831DC1">
        <w:rPr>
          <w:rFonts w:ascii="Times New Roman" w:hAnsi="Times New Roman" w:cs="Times New Roman"/>
          <w:sz w:val="28"/>
          <w:szCs w:val="28"/>
        </w:rPr>
        <w:tab/>
        <w:t>В книге протоколов фиксируются: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дата проведения;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количественное присутствие (отсутствие) членов трудового коллектива;</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приглашенные (ФИО, должность);</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повестка дня;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выступающие лица;</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ход обсуждения вопросов;</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предложения, рекомендации и замечания членов трудового коллектива и приглашенных лиц;</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решение.</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6.3.</w:t>
      </w:r>
      <w:r w:rsidRPr="00831DC1">
        <w:rPr>
          <w:rFonts w:ascii="Times New Roman" w:hAnsi="Times New Roman" w:cs="Times New Roman"/>
          <w:sz w:val="28"/>
          <w:szCs w:val="28"/>
        </w:rPr>
        <w:tab/>
        <w:t>Протоколы подписываются председателем и секретарем Общего собрания.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6.4.</w:t>
      </w:r>
      <w:r w:rsidRPr="00831DC1">
        <w:rPr>
          <w:rFonts w:ascii="Times New Roman" w:hAnsi="Times New Roman" w:cs="Times New Roman"/>
          <w:sz w:val="28"/>
          <w:szCs w:val="28"/>
        </w:rPr>
        <w:tab/>
        <w:t>Нумерация протоколов ведется от начала учебного года.</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6.5.</w:t>
      </w:r>
      <w:r w:rsidRPr="00831DC1">
        <w:rPr>
          <w:rFonts w:ascii="Times New Roman" w:hAnsi="Times New Roman" w:cs="Times New Roman"/>
          <w:sz w:val="28"/>
          <w:szCs w:val="28"/>
        </w:rPr>
        <w:tab/>
        <w:t>Книга протоколов Общего собрания нумеруется постранично, прошнуровывается, скрепляется подписью заведующего и печатью ОО.</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6.6.</w:t>
      </w:r>
      <w:r w:rsidRPr="00831DC1">
        <w:rPr>
          <w:rFonts w:ascii="Times New Roman" w:hAnsi="Times New Roman" w:cs="Times New Roman"/>
          <w:sz w:val="28"/>
          <w:szCs w:val="28"/>
        </w:rPr>
        <w:tab/>
        <w:t>Книга протоколов Общего собрания хранится в делах ОО и передается по акту (при смене руководителя, передаче в архив).</w:t>
      </w:r>
    </w:p>
    <w:p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7.</w:t>
      </w:r>
      <w:r w:rsidRPr="00831DC1">
        <w:rPr>
          <w:rFonts w:ascii="Times New Roman" w:hAnsi="Times New Roman" w:cs="Times New Roman"/>
          <w:b/>
          <w:bCs/>
          <w:sz w:val="28"/>
          <w:szCs w:val="28"/>
        </w:rPr>
        <w:tab/>
        <w:t>Заключительные положения</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7.1.</w:t>
      </w:r>
      <w:r w:rsidRPr="00831DC1">
        <w:rPr>
          <w:rFonts w:ascii="Times New Roman" w:hAnsi="Times New Roman" w:cs="Times New Roman"/>
          <w:sz w:val="28"/>
          <w:szCs w:val="28"/>
        </w:rPr>
        <w:tab/>
        <w:t>Изменения и дополнения в настоящее положение вносятся Общим собранием и принимаются на его заседании.</w:t>
      </w:r>
    </w:p>
    <w:p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7.2.</w:t>
      </w:r>
      <w:r w:rsidRPr="00831DC1">
        <w:rPr>
          <w:rFonts w:ascii="Times New Roman" w:hAnsi="Times New Roman" w:cs="Times New Roman"/>
          <w:sz w:val="28"/>
          <w:szCs w:val="28"/>
        </w:rPr>
        <w:tab/>
        <w:t xml:space="preserve">Положение действует до принятия нового положения, утвержденного на Общем собрании трудового коллектива в установленном порядке. </w:t>
      </w:r>
    </w:p>
    <w:p w:rsidR="00831DC1" w:rsidRDefault="00831DC1" w:rsidP="00831DC1">
      <w:pPr>
        <w:jc w:val="both"/>
      </w:pPr>
    </w:p>
    <w:p w:rsidR="00831DC1" w:rsidRDefault="00831DC1" w:rsidP="00831DC1">
      <w:pPr>
        <w:jc w:val="both"/>
      </w:pPr>
    </w:p>
    <w:p w:rsidR="00831DC1" w:rsidRDefault="00831DC1" w:rsidP="00831DC1">
      <w:pPr>
        <w:jc w:val="both"/>
      </w:pPr>
      <w:r>
        <w:t xml:space="preserve">                                                             __________________________</w:t>
      </w:r>
    </w:p>
    <w:p w:rsidR="00831DC1" w:rsidRDefault="00831DC1" w:rsidP="00831DC1">
      <w:pPr>
        <w:jc w:val="both"/>
      </w:pPr>
    </w:p>
    <w:p w:rsidR="00BA376C" w:rsidRDefault="00BA376C" w:rsidP="00831DC1">
      <w:pPr>
        <w:jc w:val="both"/>
      </w:pPr>
    </w:p>
    <w:sectPr w:rsidR="00BA376C" w:rsidSect="00B82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9FF"/>
    <w:rsid w:val="0031519F"/>
    <w:rsid w:val="00831DC1"/>
    <w:rsid w:val="00B824A7"/>
    <w:rsid w:val="00BA376C"/>
    <w:rsid w:val="00D76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1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5484</Characters>
  <Application>Microsoft Office Word</Application>
  <DocSecurity>0</DocSecurity>
  <Lines>45</Lines>
  <Paragraphs>12</Paragraphs>
  <ScaleCrop>false</ScaleCrop>
  <Company>Microsoft</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Акша МБОУ</dc:creator>
  <cp:lastModifiedBy>Секретарь</cp:lastModifiedBy>
  <cp:revision>2</cp:revision>
  <cp:lastPrinted>2021-02-10T06:55:00Z</cp:lastPrinted>
  <dcterms:created xsi:type="dcterms:W3CDTF">2021-02-10T06:58:00Z</dcterms:created>
  <dcterms:modified xsi:type="dcterms:W3CDTF">2021-02-10T06:58:00Z</dcterms:modified>
</cp:coreProperties>
</file>